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913FC0" w:rsidRPr="00CE527F" w:rsidRDefault="00913FC0" w:rsidP="00913FC0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3FC0" w:rsidRPr="00CE527F" w14:paraId="50FB0C6A" w14:textId="77777777" w:rsidTr="3B3F272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="00913FC0" w:rsidRPr="00CE527F" w14:paraId="5FBDA7E7" w14:textId="77777777" w:rsidTr="3B3F2729">
        <w:tc>
          <w:tcPr>
            <w:tcW w:w="1799" w:type="dxa"/>
            <w:gridSpan w:val="3"/>
          </w:tcPr>
          <w:p w14:paraId="0D9D3704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CC0" w14:textId="77777777" w:rsidR="00913FC0" w:rsidRPr="00CE527F" w:rsidRDefault="00913FC0" w:rsidP="00241876">
            <w:pPr>
              <w:outlineLvl w:val="1"/>
              <w:rPr>
                <w:rFonts w:ascii="Calibri" w:hAnsi="Calibri" w:cs="Calibri"/>
                <w:bCs/>
                <w:szCs w:val="24"/>
                <w:lang w:val="it-IT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Osnovne metode dela s predšolskimi slepimi in slabovidnimi otroki</w:t>
            </w:r>
          </w:p>
        </w:tc>
      </w:tr>
      <w:tr w:rsidR="00913FC0" w:rsidRPr="00CE527F" w14:paraId="6AC4ABBF" w14:textId="77777777" w:rsidTr="3B3F2729">
        <w:tc>
          <w:tcPr>
            <w:tcW w:w="1799" w:type="dxa"/>
            <w:gridSpan w:val="3"/>
          </w:tcPr>
          <w:p w14:paraId="20C0ADE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97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Basic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Methods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with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Blind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Partially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Sighted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Children</w:t>
            </w:r>
            <w:proofErr w:type="spellEnd"/>
          </w:p>
        </w:tc>
      </w:tr>
      <w:tr w:rsidR="00913FC0" w:rsidRPr="00CE527F" w14:paraId="0A37501D" w14:textId="77777777" w:rsidTr="3B3F2729">
        <w:tc>
          <w:tcPr>
            <w:tcW w:w="3307" w:type="dxa"/>
            <w:gridSpan w:val="5"/>
            <w:vAlign w:val="center"/>
          </w:tcPr>
          <w:p w14:paraId="5DAB6C7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913FC0" w:rsidRPr="00CE527F" w14:paraId="3FD1BE3F" w14:textId="77777777" w:rsidTr="3B3F272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5825E8B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19D77D24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216DB80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2A32ACA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913FC0" w:rsidRPr="00CE527F" w14:paraId="276280D7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3110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6. </w:t>
            </w:r>
          </w:p>
        </w:tc>
      </w:tr>
      <w:tr w:rsidR="00913FC0" w:rsidRPr="00CE527F" w14:paraId="42B6E5E9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913FC0" w:rsidRPr="00CE527F" w14:paraId="41C8F396" w14:textId="77777777" w:rsidTr="3B3F2729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913FC0" w:rsidRPr="00CE527F" w14:paraId="081F088E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="00913FC0" w:rsidRPr="00CE527F" w14:paraId="0D0B940D" w14:textId="77777777" w:rsidTr="3B3F2729">
        <w:tc>
          <w:tcPr>
            <w:tcW w:w="5718" w:type="dxa"/>
            <w:gridSpan w:val="12"/>
          </w:tcPr>
          <w:p w14:paraId="0E27B00A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758F0D0F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4B94D5A5" w14:textId="77777777" w:rsidTr="3B3F2729">
        <w:tc>
          <w:tcPr>
            <w:tcW w:w="9690" w:type="dxa"/>
            <w:gridSpan w:val="18"/>
          </w:tcPr>
          <w:p w14:paraId="3DEEC669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3AC8AD8C" w14:textId="77777777" w:rsidTr="3B3F272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1337CB7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0FDA697E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0236C961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301E6A6A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13C2DC0E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913FC0" w:rsidRPr="00CE527F" w14:paraId="5DA4D087" w14:textId="77777777" w:rsidTr="3B3F272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F0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4DF8CE08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</w:t>
            </w:r>
            <w:r w:rsidR="009E0623">
              <w:rPr>
                <w:rFonts w:ascii="Calibri" w:hAnsi="Calibri" w:cs="Calibri"/>
                <w:bCs/>
                <w:szCs w:val="24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913FC0" w:rsidRPr="00CE527F" w14:paraId="049F31CB" w14:textId="77777777" w:rsidTr="3B3F2729">
        <w:tc>
          <w:tcPr>
            <w:tcW w:w="9690" w:type="dxa"/>
            <w:gridSpan w:val="18"/>
          </w:tcPr>
          <w:p w14:paraId="53128261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913FC0" w:rsidRPr="00CE527F" w14:paraId="42BF68BB" w14:textId="77777777" w:rsidTr="3B3F2729">
        <w:tc>
          <w:tcPr>
            <w:tcW w:w="3307" w:type="dxa"/>
            <w:gridSpan w:val="5"/>
          </w:tcPr>
          <w:p w14:paraId="63F8CD3C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A64" w14:textId="33F341DC" w:rsidR="00913FC0" w:rsidRPr="00CE527F" w:rsidRDefault="00913FC0" w:rsidP="00241876">
            <w:pPr>
              <w:rPr>
                <w:rFonts w:ascii="Calibri" w:hAnsi="Calibri" w:cs="Calibri"/>
              </w:rPr>
            </w:pPr>
            <w:r w:rsidRPr="3B3F2729">
              <w:rPr>
                <w:rFonts w:ascii="Calibri" w:hAnsi="Calibri" w:cs="Calibri"/>
              </w:rPr>
              <w:t xml:space="preserve">Izr. </w:t>
            </w:r>
            <w:r w:rsidR="56A03C99" w:rsidRPr="3B3F2729">
              <w:rPr>
                <w:rFonts w:ascii="Calibri" w:hAnsi="Calibri" w:cs="Calibri"/>
              </w:rPr>
              <w:t>P</w:t>
            </w:r>
            <w:r w:rsidRPr="3B3F2729">
              <w:rPr>
                <w:rFonts w:ascii="Calibri" w:hAnsi="Calibri" w:cs="Calibri"/>
              </w:rPr>
              <w:t>rof.</w:t>
            </w:r>
            <w:r w:rsidR="56A03C99" w:rsidRPr="3B3F2729">
              <w:rPr>
                <w:rFonts w:ascii="Calibri" w:hAnsi="Calibri" w:cs="Calibri"/>
              </w:rPr>
              <w:t xml:space="preserve"> </w:t>
            </w:r>
            <w:r w:rsidRPr="3B3F2729">
              <w:rPr>
                <w:rFonts w:ascii="Calibri" w:hAnsi="Calibri" w:cs="Calibri"/>
              </w:rPr>
              <w:t xml:space="preserve">dr. Aksinja Kermauner / </w:t>
            </w:r>
            <w:proofErr w:type="spellStart"/>
            <w:r w:rsidRPr="3B3F2729">
              <w:rPr>
                <w:rFonts w:ascii="Calibri" w:hAnsi="Calibri" w:cs="Calibri"/>
              </w:rPr>
              <w:t>Assistant</w:t>
            </w:r>
            <w:proofErr w:type="spellEnd"/>
            <w:r w:rsidRPr="3B3F2729">
              <w:rPr>
                <w:rFonts w:ascii="Calibri" w:hAnsi="Calibri" w:cs="Calibri"/>
              </w:rPr>
              <w:t xml:space="preserve"> Prof. </w:t>
            </w:r>
            <w:proofErr w:type="spellStart"/>
            <w:r w:rsidRPr="3B3F2729">
              <w:rPr>
                <w:rFonts w:ascii="Calibri" w:hAnsi="Calibri" w:cs="Calibri"/>
              </w:rPr>
              <w:t>Aksinija</w:t>
            </w:r>
            <w:proofErr w:type="spellEnd"/>
            <w:r w:rsidRPr="3B3F2729">
              <w:rPr>
                <w:rFonts w:ascii="Calibri" w:hAnsi="Calibri" w:cs="Calibri"/>
              </w:rPr>
              <w:t xml:space="preserve"> Kermauner, </w:t>
            </w:r>
            <w:proofErr w:type="spellStart"/>
            <w:r w:rsidRPr="3B3F2729">
              <w:rPr>
                <w:rFonts w:ascii="Calibri" w:hAnsi="Calibri" w:cs="Calibri"/>
              </w:rPr>
              <w:t>PhD</w:t>
            </w:r>
            <w:proofErr w:type="spellEnd"/>
          </w:p>
        </w:tc>
      </w:tr>
      <w:tr w:rsidR="00913FC0" w:rsidRPr="00CE527F" w14:paraId="62486C05" w14:textId="77777777" w:rsidTr="3B3F2729">
        <w:tc>
          <w:tcPr>
            <w:tcW w:w="9690" w:type="dxa"/>
            <w:gridSpan w:val="18"/>
          </w:tcPr>
          <w:p w14:paraId="4101652C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6E0C6F48" w14:textId="77777777" w:rsidTr="3B3F2729">
        <w:tc>
          <w:tcPr>
            <w:tcW w:w="1641" w:type="dxa"/>
            <w:gridSpan w:val="2"/>
            <w:vMerge w:val="restart"/>
          </w:tcPr>
          <w:p w14:paraId="5F18D45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2BB80C32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13FC0" w:rsidRPr="00CE527F" w:rsidRDefault="00913FC0" w:rsidP="00241876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913FC0" w:rsidRPr="00CE527F" w14:paraId="730B1270" w14:textId="77777777" w:rsidTr="3B3F272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13FC0" w:rsidRPr="00CE527F" w:rsidRDefault="00913FC0" w:rsidP="00241876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913FC0" w:rsidRPr="00CE527F" w14:paraId="41F63765" w14:textId="77777777" w:rsidTr="3B3F272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3AE50C5C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3461D779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49E05F6E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01A0285A" w14:textId="77777777" w:rsidTr="3B3F2729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913FC0" w:rsidRPr="00CE527F" w14:paraId="6175174C" w14:textId="77777777" w:rsidTr="3B3F272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7C19BF7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2E32E058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="00913FC0" w:rsidRPr="00CE527F" w14:paraId="311BD599" w14:textId="77777777" w:rsidTr="3B3F2729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6A4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Temeljni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tiflopedagoški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pojmi,     </w:t>
            </w:r>
            <w:r w:rsidRPr="00CE527F">
              <w:rPr>
                <w:rFonts w:ascii="Calibri" w:hAnsi="Calibri" w:cs="Calibri"/>
                <w:szCs w:val="24"/>
              </w:rPr>
              <w:br/>
              <w:t xml:space="preserve">         oftalmologija, diagnostika – izbrana  </w:t>
            </w:r>
            <w:r w:rsidRPr="00CE527F">
              <w:rPr>
                <w:rFonts w:ascii="Calibri" w:hAnsi="Calibri" w:cs="Calibri"/>
                <w:szCs w:val="24"/>
              </w:rPr>
              <w:br/>
              <w:t xml:space="preserve">         poglavja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16A0EF17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Specifike razvoja slepih in slabovidnih otrok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1DAC7505" w14:textId="77777777" w:rsidR="00913FC0" w:rsidRPr="00CE527F" w:rsidRDefault="00913FC0" w:rsidP="00241876">
            <w:pPr>
              <w:numPr>
                <w:ilvl w:val="0"/>
                <w:numId w:val="1"/>
              </w:numPr>
              <w:tabs>
                <w:tab w:val="left" w:pos="195"/>
              </w:tabs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Celovita zgodnja obravnava slepih in slabovidnih otrok ter njihovih staršev;</w:t>
            </w:r>
          </w:p>
          <w:p w14:paraId="1CE62B61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Dejavniki uspešnega vključevanja v inkluzivni vrtec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00DAF621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Izdelava individualiziranega programa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649CCCB2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 xml:space="preserve">Prilagoditve igrač in didaktičnih </w:t>
            </w:r>
            <w:r w:rsidRPr="00CE527F">
              <w:rPr>
                <w:rFonts w:ascii="Calibri" w:hAnsi="Calibri" w:cs="Calibri"/>
                <w:szCs w:val="24"/>
              </w:rPr>
              <w:br/>
              <w:t xml:space="preserve">         pripomočkov (teorija in praktikum)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364538FF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Osnove specialnih znanj (teorija in praktikum)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6D317AF0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Otroci z več motnjami: slepo-gluhi otroci, slepi-MDR, slepi-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spektroavtistična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motnja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37637076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Razvijanje socialnih kompetenc slepih in slabovidnih otrok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0F157B3F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071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Basic concepts in the education of blind and partially sighted persons, ophthalmology, diagnostics – selected chapters.</w:t>
            </w:r>
          </w:p>
          <w:p w14:paraId="71DAA040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Specificities of the development of blind and partially sighted children.</w:t>
            </w:r>
          </w:p>
          <w:p w14:paraId="79DFB5DB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Comprehensive early treatment of blind and partially sighted children and their parents.</w:t>
            </w:r>
          </w:p>
          <w:p w14:paraId="3A6A5940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Factors of successful participation in inclusive preschool.</w:t>
            </w:r>
          </w:p>
          <w:p w14:paraId="5F919D25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Designing an individualised programme.</w:t>
            </w:r>
          </w:p>
          <w:p w14:paraId="5F2142CD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Adaptations of toys and didactic aids (theory and practicum).</w:t>
            </w:r>
          </w:p>
          <w:p w14:paraId="20E21F59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basics of special knowledge (theory and practicum).</w:t>
            </w:r>
          </w:p>
          <w:p w14:paraId="336A328E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Children with multiple disorders: blind-deaf children, blind-neurodevelopmental disorders, blind-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autistism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spectrum disorder.</w:t>
            </w:r>
          </w:p>
          <w:p w14:paraId="3C27CDF3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social competences of blind and partially sighted children.</w:t>
            </w:r>
          </w:p>
          <w:p w14:paraId="0308D270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Guidance procedure; Placement of Children with Special Needs Act. </w:t>
            </w:r>
          </w:p>
        </w:tc>
      </w:tr>
    </w:tbl>
    <w:p w14:paraId="6D98A12B" w14:textId="77777777" w:rsidR="00913FC0" w:rsidRPr="00CE527F" w:rsidRDefault="00913FC0" w:rsidP="00913FC0">
      <w:pPr>
        <w:rPr>
          <w:rFonts w:ascii="Calibri" w:hAnsi="Calibri" w:cs="Calibri"/>
          <w:szCs w:val="24"/>
        </w:rPr>
      </w:pPr>
    </w:p>
    <w:tbl>
      <w:tblPr>
        <w:tblW w:w="9259" w:type="dxa"/>
        <w:tblInd w:w="28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118"/>
        <w:gridCol w:w="851"/>
        <w:gridCol w:w="142"/>
        <w:gridCol w:w="708"/>
        <w:gridCol w:w="4440"/>
      </w:tblGrid>
      <w:tr w:rsidR="00913FC0" w:rsidRPr="00CE527F" w14:paraId="37AA0E9F" w14:textId="77777777" w:rsidTr="3B3F2729">
        <w:trPr>
          <w:trHeight w:val="300"/>
        </w:trPr>
        <w:tc>
          <w:tcPr>
            <w:tcW w:w="9259" w:type="dxa"/>
            <w:gridSpan w:val="5"/>
          </w:tcPr>
          <w:p w14:paraId="24060F01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121F2EAF" w14:textId="77777777" w:rsidTr="3B3F2729">
        <w:trPr>
          <w:trHeight w:val="841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04F" w14:textId="40F729D7" w:rsidR="00913FC0" w:rsidRDefault="00913FC0" w:rsidP="3B3F2729">
            <w:pPr>
              <w:rPr>
                <w:rFonts w:ascii="Calibri Light" w:eastAsia="Calibri Light" w:hAnsi="Calibri Light" w:cs="Calibri Light"/>
                <w:lang w:val="it"/>
              </w:rPr>
            </w:pPr>
            <w:r w:rsidRPr="3B3F2729">
              <w:rPr>
                <w:rFonts w:ascii="Calibri" w:hAnsi="Calibri" w:cs="Calibri"/>
                <w:u w:val="single"/>
              </w:rPr>
              <w:t>Osnovna literatura/</w:t>
            </w:r>
            <w:proofErr w:type="spellStart"/>
            <w:r w:rsidRPr="3B3F2729">
              <w:rPr>
                <w:rFonts w:ascii="Calibri" w:hAnsi="Calibri" w:cs="Calibri"/>
                <w:u w:val="single"/>
              </w:rPr>
              <w:t>Basic</w:t>
            </w:r>
            <w:proofErr w:type="spellEnd"/>
            <w:r w:rsidRPr="3B3F2729">
              <w:rPr>
                <w:rFonts w:ascii="Calibri" w:hAnsi="Calibri" w:cs="Calibri"/>
                <w:u w:val="single"/>
              </w:rPr>
              <w:t xml:space="preserve"> </w:t>
            </w:r>
            <w:proofErr w:type="spellStart"/>
            <w:r w:rsidRPr="3B3F2729">
              <w:rPr>
                <w:rFonts w:ascii="Calibri" w:hAnsi="Calibri" w:cs="Calibri"/>
                <w:u w:val="single"/>
              </w:rPr>
              <w:t>readings</w:t>
            </w:r>
            <w:proofErr w:type="spellEnd"/>
            <w:r w:rsidRPr="3B3F2729">
              <w:rPr>
                <w:rFonts w:ascii="Calibri" w:hAnsi="Calibri" w:cs="Calibri"/>
                <w:u w:val="single"/>
              </w:rPr>
              <w:t>:</w:t>
            </w:r>
            <w:r w:rsidRPr="3B3F2729">
              <w:rPr>
                <w:rFonts w:ascii="Calibri Light" w:eastAsia="Calibri Light" w:hAnsi="Calibri Light" w:cs="Calibri Light"/>
                <w:sz w:val="22"/>
                <w:szCs w:val="22"/>
                <w:lang w:val="it"/>
              </w:rPr>
              <w:t xml:space="preserve"> </w:t>
            </w:r>
          </w:p>
          <w:p w14:paraId="58531EE9" w14:textId="77777777" w:rsidR="00913FC0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Plazar,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Prilagojeni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pripomočki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metode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vzgojno-izobraževalnem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delu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posebnimi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potrebami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Gorica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Educa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52D805E9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Opismenjevanje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slepoto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polje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,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31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(1/2), 191—213, 241—242.</w:t>
            </w:r>
          </w:p>
          <w:p w14:paraId="231E4185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prisutnost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, 19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(3), 599—612. </w:t>
            </w:r>
          </w:p>
          <w:p w14:paraId="582CCA4A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Herzog,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Zakonitosti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likovnega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jezika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oblikovanju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tipnih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slikanic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, 46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(104), 58—65.</w:t>
            </w:r>
          </w:p>
          <w:p w14:paraId="4C2EBEEC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 (2010).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Fenomenologija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samogenerirane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slepote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Doktorska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disertacija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Ljubljana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Pedagoška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fakulteta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2946DB82" w14:textId="77777777" w:rsidR="00913FC0" w:rsidRPr="00CE527F" w:rsidRDefault="00913FC0" w:rsidP="3B3F2729">
            <w:pPr>
              <w:rPr>
                <w:rFonts w:asciiTheme="minorHAnsi" w:eastAsiaTheme="minorEastAsia" w:hAnsiTheme="minorHAnsi" w:cstheme="minorBidi"/>
              </w:rPr>
            </w:pPr>
          </w:p>
          <w:p w14:paraId="5997CC1D" w14:textId="5AD08248" w:rsidR="00913FC0" w:rsidRPr="00CE527F" w:rsidRDefault="00913FC0" w:rsidP="3B3F2729">
            <w:pPr>
              <w:rPr>
                <w:rFonts w:asciiTheme="minorHAnsi" w:eastAsiaTheme="minorEastAsia" w:hAnsiTheme="minorHAnsi" w:cstheme="minorBidi"/>
                <w:u w:val="single"/>
              </w:rPr>
            </w:pPr>
            <w:r w:rsidRPr="3B3F2729">
              <w:rPr>
                <w:rFonts w:asciiTheme="minorHAnsi" w:eastAsiaTheme="minorEastAsia" w:hAnsiTheme="minorHAnsi" w:cstheme="minorBidi"/>
                <w:u w:val="single"/>
              </w:rPr>
              <w:t>Dopolnilna literatura/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Additional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readings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>:</w:t>
            </w:r>
          </w:p>
          <w:p w14:paraId="60399408" w14:textId="77777777" w:rsidR="00913FC0" w:rsidRPr="00CE527F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Bishop, V. E. (2004).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Teaching visually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impaird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children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. Charles C Thomas, Publisher, Ltd., Springfield. London: David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Foulton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Publishers.</w:t>
            </w:r>
          </w:p>
          <w:p w14:paraId="1B52537C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Dikić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S. (1997).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Tiflologija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. Beograd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Ideaprint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</w:t>
            </w:r>
          </w:p>
          <w:p w14:paraId="6155E379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Globačnik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, B. (2009).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Zgodnja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obravnava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posebne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potrebe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Vzgoja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11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(5-6), 32-36.</w:t>
            </w:r>
          </w:p>
          <w:p w14:paraId="36E48CF7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Holbrook, M. C. in Koenig, A. J. (2003).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Foundations of education, I. del: History and theory of teaching children and youth with visual impairments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 New York: AFB Press.</w:t>
            </w:r>
          </w:p>
          <w:p w14:paraId="7E174EEB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 (2004).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Tipna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slikanica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slepe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Diplomsko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delo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Pedagoška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fakulteta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</w:t>
            </w:r>
          </w:p>
          <w:p w14:paraId="2C3F51DC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Kobal Grum, D. in Kobal, B. (</w:t>
            </w:r>
            <w:proofErr w:type="spellStart"/>
            <w:proofErr w:type="gram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ur</w:t>
            </w:r>
            <w:proofErr w:type="spellEnd"/>
            <w:proofErr w:type="gram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). (2006).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Zagotavljanje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enakih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možnosti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vzgojo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slepih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slabovidnih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Sloveniji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.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Ljubljana: DEMS.</w:t>
            </w:r>
          </w:p>
          <w:p w14:paraId="30460F64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Zovko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, G. (1994).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Peripatologija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proofErr w:type="gram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Zagreb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Školske</w:t>
            </w:r>
            <w:proofErr w:type="spellEnd"/>
            <w:proofErr w:type="gram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novine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018A1529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Žolgar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Jerković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I., Kermauner, A. (2006).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Poznavanje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slepih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slabovidnih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učencev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– pot do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ustrezne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obravnave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Sodobna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pedagogika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,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57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, 376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393.</w:t>
            </w:r>
            <w:r w:rsidRPr="3B3F2729">
              <w:rPr>
                <w:rFonts w:asciiTheme="minorHAnsi" w:eastAsiaTheme="minorEastAsia" w:hAnsiTheme="minorHAnsi" w:cstheme="minorBidi"/>
              </w:rPr>
              <w:t xml:space="preserve">   </w:t>
            </w:r>
          </w:p>
          <w:p w14:paraId="110FFD37" w14:textId="69E71D17" w:rsidR="00913FC0" w:rsidRPr="00CE527F" w:rsidRDefault="00913FC0" w:rsidP="3B3F2729">
            <w:pPr>
              <w:rPr>
                <w:rFonts w:asciiTheme="minorHAnsi" w:eastAsiaTheme="minorEastAsia" w:hAnsiTheme="minorHAnsi" w:cstheme="minorBidi"/>
                <w:u w:val="single"/>
              </w:rPr>
            </w:pPr>
            <w:r>
              <w:lastRenderedPageBreak/>
              <w:br/>
            </w:r>
            <w:r w:rsidRPr="3B3F2729">
              <w:rPr>
                <w:rFonts w:asciiTheme="minorHAnsi" w:eastAsiaTheme="minorEastAsia" w:hAnsiTheme="minorHAnsi" w:cstheme="minorBidi"/>
                <w:u w:val="single"/>
              </w:rPr>
              <w:t>Dodatna literatura/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Supplementary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readings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>:</w:t>
            </w:r>
          </w:p>
          <w:p w14:paraId="0E6BC083" w14:textId="77777777" w:rsidR="00913FC0" w:rsidRPr="00CE527F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Bidi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Kermauner, A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(2007).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Berenikini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kodri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Dob pri Domžalah: Miš. </w:t>
            </w:r>
          </w:p>
          <w:p w14:paraId="69E957B5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inorHAnsi" w:eastAsiaTheme="minorEastAsia" w:hAnsiTheme="minorHAnsi" w:cstheme="minorBidi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Kermauner, A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(2008).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Orionov meč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Dob pri Domžalah: Miš. </w:t>
            </w:r>
          </w:p>
          <w:p w14:paraId="64B80BF4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Kermauner, A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(2009).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Na drugi strani vek - opis prvoosebne fenomenološke raziskave - kako je biti slep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Študentska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založba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</w:t>
            </w:r>
          </w:p>
        </w:tc>
      </w:tr>
      <w:tr w:rsidR="00913FC0" w:rsidRPr="00CE527F" w14:paraId="5DF31117" w14:textId="77777777" w:rsidTr="3B3F2729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5FE0A1B0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42" w:type="dxa"/>
          </w:tcPr>
          <w:p w14:paraId="3FE9F23F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7628FA9A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5B5C687D" w14:textId="77777777" w:rsidTr="3B3F2729">
        <w:trPr>
          <w:trHeight w:val="183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A0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5F9AACAB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pozna osnovna teoretična spoznanja </w:t>
            </w:r>
            <w:proofErr w:type="spellStart"/>
            <w:r w:rsidRPr="3B3F2729">
              <w:rPr>
                <w:rFonts w:ascii="Calibri" w:hAnsi="Calibri" w:cs="Calibri"/>
              </w:rPr>
              <w:t>tiflopedagogike</w:t>
            </w:r>
            <w:proofErr w:type="spellEnd"/>
            <w:r w:rsidRPr="3B3F2729">
              <w:rPr>
                <w:rFonts w:ascii="Calibri" w:hAnsi="Calibri" w:cs="Calibri"/>
              </w:rPr>
              <w:t xml:space="preserve"> in je sposoben/na prenosa znanja na pedagoško področje;</w:t>
            </w:r>
          </w:p>
          <w:p w14:paraId="2DD9BDAB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razume in pozna razvojne zakonitosti slepih in slabovidnih otrok;</w:t>
            </w:r>
          </w:p>
          <w:p w14:paraId="527FD547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razume pomen zgodnje obravnave za optimalen razvoj slepih in slabovidnih otrok;</w:t>
            </w:r>
          </w:p>
          <w:p w14:paraId="7531D673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zna prilagoditi preprostejše igrače in pripomočke v skladu z zakonitostmi </w:t>
            </w:r>
            <w:proofErr w:type="spellStart"/>
            <w:r w:rsidRPr="3B3F2729">
              <w:rPr>
                <w:rFonts w:ascii="Calibri" w:hAnsi="Calibri" w:cs="Calibri"/>
              </w:rPr>
              <w:t>tiflopedagogike</w:t>
            </w:r>
            <w:proofErr w:type="spellEnd"/>
            <w:r w:rsidRPr="3B3F2729">
              <w:rPr>
                <w:rFonts w:ascii="Calibri" w:hAnsi="Calibri" w:cs="Calibri"/>
              </w:rPr>
              <w:t>;</w:t>
            </w:r>
          </w:p>
          <w:p w14:paraId="4EB10B74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zna razvijati odnosne kompetence slepih in slabovidnih otrok.</w:t>
            </w:r>
          </w:p>
          <w:p w14:paraId="08CE6F91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3EEBD31A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2D88693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ka</w:t>
            </w:r>
            <w:proofErr w:type="spellEnd"/>
          </w:p>
          <w:p w14:paraId="277045B2" w14:textId="77777777" w:rsidR="00913FC0" w:rsidRPr="00CE527F" w:rsidRDefault="00913FC0" w:rsidP="00241876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razume inkluzivno kulturo, </w:t>
            </w:r>
          </w:p>
          <w:p w14:paraId="6DFF3D5C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je kritičen/-na in ustvarjalen/-na pri reševanju problemov v pedagoški praksi;</w:t>
            </w:r>
          </w:p>
          <w:p w14:paraId="162F0584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prepoznava okvare vida in različne posledice teh okvar; </w:t>
            </w:r>
          </w:p>
          <w:p w14:paraId="07332FFB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prilagaja delo slepim in slabovidnim otrokom in pri tem sodeluje z drugimi vzgojitelji in strokovnjaki.</w:t>
            </w:r>
          </w:p>
          <w:p w14:paraId="61CDCEAD" w14:textId="77777777" w:rsidR="00913FC0" w:rsidRPr="00CE527F" w:rsidRDefault="00913FC0" w:rsidP="00241876">
            <w:pPr>
              <w:ind w:left="709"/>
              <w:rPr>
                <w:rFonts w:ascii="Calibri" w:hAnsi="Calibri" w:cs="Calibri"/>
                <w:szCs w:val="24"/>
              </w:rPr>
            </w:pPr>
          </w:p>
          <w:p w14:paraId="5102478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  <w:r w:rsidRPr="00CE527F">
              <w:rPr>
                <w:rFonts w:ascii="Calibri" w:hAnsi="Calibri" w:cs="Calibri"/>
                <w:szCs w:val="24"/>
                <w:lang w:val="en-US"/>
              </w:rPr>
              <w:br/>
            </w:r>
            <w:proofErr w:type="spellStart"/>
            <w:r w:rsidRPr="00CE527F">
              <w:rPr>
                <w:rFonts w:ascii="Calibri" w:hAnsi="Calibri" w:cs="Calibri"/>
                <w:szCs w:val="24"/>
                <w:lang w:val="en-US"/>
              </w:rPr>
              <w:t>Študent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US"/>
              </w:rPr>
              <w:t>/-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US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US"/>
              </w:rPr>
              <w:t>:</w:t>
            </w:r>
          </w:p>
          <w:p w14:paraId="4C7B8412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lastRenderedPageBreak/>
              <w:t xml:space="preserve">upošteva </w:t>
            </w:r>
            <w:proofErr w:type="spellStart"/>
            <w:r w:rsidRPr="3B3F2729">
              <w:rPr>
                <w:rFonts w:ascii="Calibri" w:hAnsi="Calibri" w:cs="Calibri"/>
              </w:rPr>
              <w:t>tiflopedagoška</w:t>
            </w:r>
            <w:proofErr w:type="spellEnd"/>
            <w:r w:rsidRPr="3B3F2729">
              <w:rPr>
                <w:rFonts w:ascii="Calibri" w:hAnsi="Calibri" w:cs="Calibri"/>
              </w:rPr>
              <w:t xml:space="preserve"> načela, razume strokovne pojme, ki se tičejo </w:t>
            </w:r>
            <w:proofErr w:type="spellStart"/>
            <w:r w:rsidRPr="3B3F2729">
              <w:rPr>
                <w:rFonts w:ascii="Calibri" w:hAnsi="Calibri" w:cs="Calibri"/>
              </w:rPr>
              <w:t>tiflopedagoške</w:t>
            </w:r>
            <w:proofErr w:type="spellEnd"/>
            <w:r w:rsidRPr="3B3F2729">
              <w:rPr>
                <w:rFonts w:ascii="Calibri" w:hAnsi="Calibri" w:cs="Calibri"/>
              </w:rPr>
              <w:t xml:space="preserve"> stroke; </w:t>
            </w:r>
          </w:p>
          <w:p w14:paraId="14A356B7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usposobljen/-a je za pomoč pri pripravi individualiziranega programa za slepe in slabovidne otroke;</w:t>
            </w:r>
          </w:p>
          <w:p w14:paraId="461C2602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pozna motnje vida s pomočjo simulacijskih očal;</w:t>
            </w:r>
          </w:p>
          <w:p w14:paraId="3DBF4F6C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razume posebnosti socialnega razvoja slepih in slabovidnih otrok v primerjavi z videčimi vrstniki in pomaga razvijati njihove socialne kompetence.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409C641F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A81803D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now the basic theoretical insight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typhlopedagogy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and are able to transfer the knowledge to educational area;</w:t>
            </w:r>
          </w:p>
          <w:p w14:paraId="5CA11540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u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nderstand and know the developmental principles of blind and partially sighted children;</w:t>
            </w:r>
          </w:p>
          <w:p w14:paraId="48663999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u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nderstand the significance of early treatment for optimal development of blind and partially sighted children;</w:t>
            </w:r>
          </w:p>
          <w:p w14:paraId="0A844299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c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an adapt simple toys and aids in consistence with the principles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typhlopedagogy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616DF9F6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now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how to develop the relational competences of blind and partially sighted children.</w:t>
            </w:r>
          </w:p>
          <w:p w14:paraId="4C2BDF75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54F595AF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students:  </w:t>
            </w:r>
          </w:p>
          <w:p w14:paraId="469D4EA6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inclusive culture;</w:t>
            </w:r>
          </w:p>
          <w:p w14:paraId="2C67F587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critical and creative in solving problems in educational practice;</w:t>
            </w:r>
          </w:p>
          <w:p w14:paraId="56EBCA52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identify visual impairments and different consequences of these impairments</w:t>
            </w:r>
            <w:r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3D1E1C95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adapt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work to the needs of the blind and partially sighted children collaborating in this with other teachers and experts.</w:t>
            </w:r>
          </w:p>
          <w:p w14:paraId="4E890570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competences:</w:t>
            </w:r>
          </w:p>
          <w:p w14:paraId="51FD6BC9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students: </w:t>
            </w:r>
          </w:p>
          <w:p w14:paraId="0249D243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take account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typhlopedagogic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principles, understands the professional concepts that refer to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typhlopedagogic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profession;</w:t>
            </w:r>
          </w:p>
          <w:p w14:paraId="397C8891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are trained to help prepare individualised programme for blind and partially sighted children;</w:t>
            </w:r>
          </w:p>
          <w:p w14:paraId="427D3AC4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visual disorders through using simulation glasses;</w:t>
            </w:r>
          </w:p>
          <w:p w14:paraId="3D7D11CB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understand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particularities of the social development of blind and partially sighted children compared to their seeing peers and help them develop their social skills.</w:t>
            </w:r>
          </w:p>
        </w:tc>
      </w:tr>
      <w:tr w:rsidR="00913FC0" w:rsidRPr="00CE527F" w14:paraId="58061C42" w14:textId="77777777" w:rsidTr="3B3F2729">
        <w:trPr>
          <w:trHeight w:val="117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61D8A54A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07547A0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7EE02408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63EDCC0C" w14:textId="77777777" w:rsidTr="3B3F2729">
        <w:trPr>
          <w:trHeight w:val="55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B973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6C0B8B61" w14:textId="77777777" w:rsidR="00913FC0" w:rsidRPr="00CE527F" w:rsidRDefault="00913FC0" w:rsidP="00913FC0">
            <w:pPr>
              <w:ind w:left="284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tolmači motnjo vida na pedagoškem področju, razume diagnozo ter strokovno mnenje o otroku in ga zna razložiti;</w:t>
            </w:r>
          </w:p>
          <w:p w14:paraId="21675717" w14:textId="77777777" w:rsidR="00913FC0" w:rsidRPr="00CE527F" w:rsidRDefault="00913FC0" w:rsidP="00241876">
            <w:pPr>
              <w:numPr>
                <w:ilvl w:val="0"/>
                <w:numId w:val="2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pravice slepih in slabovidnih otrok, ki izhajajo iz Zakona o usmerjanju otrok s posebnimi potrebami.</w:t>
            </w:r>
          </w:p>
          <w:p w14:paraId="7897F12F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/>
            </w:r>
            <w:r w:rsidRPr="00CE527F">
              <w:rPr>
                <w:rFonts w:ascii="Calibri" w:hAnsi="Calibri" w:cs="Calibri"/>
                <w:szCs w:val="24"/>
                <w:u w:val="single"/>
              </w:rPr>
              <w:t>Uporaba: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650AB165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zna poiskati ustrezne rešitve pri premagovanju arhitektonskih in organizacijskih ovir za večjo varnost pri gibanju slepega in slabovidnega otroka;</w:t>
            </w:r>
          </w:p>
          <w:p w14:paraId="7C5F21D9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pravilno spremlja slepega in slabovidnega otroka po znanih in neznanih poteh oz. mu po navodilih </w:t>
            </w:r>
            <w:proofErr w:type="spellStart"/>
            <w:r w:rsidRPr="3B3F2729">
              <w:rPr>
                <w:rFonts w:ascii="Calibri" w:hAnsi="Calibri" w:cs="Calibri"/>
              </w:rPr>
              <w:t>tiflopedagoga</w:t>
            </w:r>
            <w:proofErr w:type="spellEnd"/>
            <w:r w:rsidRPr="3B3F2729">
              <w:rPr>
                <w:rFonts w:ascii="Calibri" w:hAnsi="Calibri" w:cs="Calibri"/>
              </w:rPr>
              <w:t xml:space="preserve"> omogoča, da razvija orientacijo in mobilnost, ki je primerna njegovim psihomotoričnim sposobnostim;</w:t>
            </w:r>
          </w:p>
          <w:p w14:paraId="3FBB0E24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usposobljen/-a je za pomoč pri pripravi individualiziranega programa;</w:t>
            </w:r>
          </w:p>
          <w:p w14:paraId="27C571B1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ima znanje za pripravo in izvedbo igrač in iger ter ustreznega didaktičnega materiala;</w:t>
            </w:r>
          </w:p>
          <w:p w14:paraId="129D11C8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zna razvijati socialne kompetence slepih in slabovidnih otrok.</w:t>
            </w:r>
          </w:p>
          <w:p w14:paraId="07459315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6537F28F" w14:textId="77777777" w:rsidR="00913FC0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6DFB9E20" w14:textId="77777777" w:rsidR="00913FC0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43108B70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Refleksija: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185D20A8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kritično vrednoti lastno delo z otroki in ga izboljšuje;</w:t>
            </w:r>
          </w:p>
          <w:p w14:paraId="63D82368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kakovostno nadgrajuje svoje ustvarjalno delo na področju inovativnih rešitev za boljše vključevanje slepih in slabovidnih otrok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  <w:p w14:paraId="44E871BC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  <w:p w14:paraId="144A5D2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C5FC84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A18F25A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interpret the vision impairment in educational field, understand the diagnosis and expert opinion on child and know how to explain it;</w:t>
            </w:r>
          </w:p>
          <w:p w14:paraId="02BB5754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know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rights of blind and partially sighted children resulting from the Placement of Children with Special Needs Act.</w:t>
            </w:r>
          </w:p>
          <w:p w14:paraId="009AA98A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Application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51D36A01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9790974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now how to find appropriate solutions to overcome architectural and organisational barriers to greater safety in the movement of blind and partially sighted children;</w:t>
            </w:r>
          </w:p>
          <w:p w14:paraId="7BE8C515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p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roperly monitor blind and partially sighted children on known and unknown routes and according to the instruction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typlopedagogue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facilitate the development of orientation and mobility, which is suitable to their psychomotor skills;</w:t>
            </w:r>
          </w:p>
          <w:p w14:paraId="521F7B86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a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re trained to help prepare individualised programme;</w:t>
            </w:r>
          </w:p>
          <w:p w14:paraId="3AAABF3B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possess the knowledge for the preparation and production of toys and games and of appropriate teaching materials;</w:t>
            </w:r>
          </w:p>
          <w:p w14:paraId="41CECDB5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are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able to develop social competence of blind and partially sighted children.</w:t>
            </w:r>
          </w:p>
          <w:p w14:paraId="738610EB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7BCDA98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Reflection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93A249B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F00DA75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reflect their work with children and improve it;</w:t>
            </w:r>
          </w:p>
          <w:p w14:paraId="432F98EE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upgrade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quality of their creative work in the field of innovative solution for enhanced participation of blind and partially sighted children in inclusive educational process. </w:t>
            </w:r>
          </w:p>
        </w:tc>
      </w:tr>
      <w:tr w:rsidR="00913FC0" w:rsidRPr="00CE527F" w14:paraId="637805D2" w14:textId="77777777" w:rsidTr="3B3F2729">
        <w:trPr>
          <w:trHeight w:val="8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913FC0" w:rsidRPr="00CE527F" w14:paraId="7790D959" w14:textId="77777777" w:rsidTr="3B3F2729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0C73A75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2BA226A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E385818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Learning and teaching methods:</w:t>
            </w:r>
          </w:p>
        </w:tc>
      </w:tr>
      <w:tr w:rsidR="00913FC0" w:rsidRPr="00CE527F" w14:paraId="0B829B8E" w14:textId="77777777" w:rsidTr="3B3F2729">
        <w:trPr>
          <w:trHeight w:val="100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>
              <w:rPr>
                <w:rFonts w:ascii="Calibri" w:hAnsi="Calibri" w:cs="Calibri"/>
                <w:szCs w:val="24"/>
              </w:rPr>
              <w:t xml:space="preserve">redavanja, </w:t>
            </w:r>
          </w:p>
          <w:p w14:paraId="0CE58299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4B5B7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lectures,</w:t>
            </w:r>
          </w:p>
          <w:p w14:paraId="72008CF0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tutorials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  <w:tr w:rsidR="00913FC0" w:rsidRPr="00CE527F" w14:paraId="7279A39C" w14:textId="77777777" w:rsidTr="3B3F2729">
        <w:trPr>
          <w:trHeight w:val="300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063297F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14:paraId="34A8944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  <w:r>
              <w:rPr>
                <w:rFonts w:ascii="Calibri" w:hAnsi="Calibri" w:cs="Calibri"/>
                <w:szCs w:val="24"/>
              </w:rPr>
              <w:t xml:space="preserve">                               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4151B35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Assessment:</w:t>
            </w:r>
          </w:p>
        </w:tc>
      </w:tr>
      <w:tr w:rsidR="00913FC0" w:rsidRPr="00CE527F" w14:paraId="74EC1FC4" w14:textId="77777777" w:rsidTr="3B3F2729">
        <w:trPr>
          <w:trHeight w:val="110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projekt):</w:t>
            </w:r>
          </w:p>
          <w:p w14:paraId="6B62F1B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  <w:p w14:paraId="7A4C823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</w:t>
            </w:r>
            <w:r w:rsidRPr="00CE527F">
              <w:rPr>
                <w:rFonts w:ascii="Calibri" w:hAnsi="Calibri" w:cs="Calibri"/>
                <w:szCs w:val="24"/>
              </w:rPr>
              <w:t>stni izpit,</w:t>
            </w:r>
          </w:p>
          <w:p w14:paraId="1FD41067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seminarska naloga.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50 %,</w:t>
            </w:r>
          </w:p>
          <w:p w14:paraId="797FEC9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Type (examination, oral, coursework, project):</w:t>
            </w:r>
          </w:p>
          <w:p w14:paraId="02F2C34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07C5765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oral exam,</w:t>
            </w:r>
          </w:p>
          <w:p w14:paraId="74C2A79E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seminar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paper.</w:t>
            </w:r>
          </w:p>
        </w:tc>
      </w:tr>
      <w:tr w:rsidR="00913FC0" w:rsidRPr="00CE527F" w14:paraId="6654BC32" w14:textId="77777777" w:rsidTr="3B3F2729">
        <w:trPr>
          <w:trHeight w:val="300"/>
        </w:trPr>
        <w:tc>
          <w:tcPr>
            <w:tcW w:w="9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685ADFE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="00913FC0" w:rsidRPr="00CE527F" w14:paraId="01FF4BF9" w14:textId="77777777" w:rsidTr="3B3F2729">
        <w:trPr>
          <w:trHeight w:val="300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E34" w14:textId="77777777" w:rsidR="00913FC0" w:rsidRDefault="00913FC0" w:rsidP="3B3F2729">
            <w:pPr>
              <w:numPr>
                <w:ilvl w:val="0"/>
                <w:numId w:val="5"/>
              </w:numPr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Kermauner, A. (2021). Art paintings accessible to the blind.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prisutnost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19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(3), 599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612.</w:t>
            </w:r>
          </w:p>
          <w:p w14:paraId="165D1CF2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Plazar, J.,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Meulenberg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C. J. W., Kermauner, A. (2021).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Science education for blind and visually impaired children.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Metodički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ogledi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28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(1), 167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190. </w:t>
            </w:r>
          </w:p>
          <w:p w14:paraId="14D6BCCC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Kermauner, A., Žagar, D.,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Lahe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D. (2021).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Socialna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prepoznavnost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oseb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okvaro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vida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Pedagoška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obzorja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36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(2), 78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92. </w:t>
            </w:r>
          </w:p>
          <w:p w14:paraId="36796862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lastRenderedPageBreak/>
              <w:t xml:space="preserve">Kermauner, A. (2020).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Opismenjevanje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slepoto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polje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,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31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(1/2), 191—213, 241—242.</w:t>
            </w:r>
          </w:p>
          <w:p w14:paraId="69F69449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Plazar,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Prilagojeni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pripomočki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metode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vzgojno-izobraževalnem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delu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posebnimi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potrebami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Gorica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Educa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0A2A250F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Herzog,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Zakonitosti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likovnega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jezika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oblikovanju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tipnih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slikanic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proofErr w:type="gram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:</w:t>
            </w:r>
            <w:proofErr w:type="gram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revija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vprašanja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mladinske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književnosti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,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književne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vzgoje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knjigo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povezanih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medijev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. 46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(104), 58—65.</w:t>
            </w:r>
          </w:p>
          <w:p w14:paraId="1921983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</w:tbl>
    <w:p w14:paraId="296FEF7D" w14:textId="77777777" w:rsidR="00913FC0" w:rsidRPr="00CE527F" w:rsidRDefault="00913FC0" w:rsidP="00913FC0">
      <w:pPr>
        <w:rPr>
          <w:rFonts w:ascii="Calibri" w:hAnsi="Calibri" w:cs="Calibri"/>
          <w:szCs w:val="24"/>
        </w:rPr>
      </w:pPr>
    </w:p>
    <w:p w14:paraId="7194DBDC" w14:textId="77777777" w:rsidR="00913FC0" w:rsidRDefault="00913FC0" w:rsidP="00913FC0"/>
    <w:p w14:paraId="769D0D3C" w14:textId="77777777" w:rsidR="00CE5829" w:rsidRDefault="00CE5829"/>
    <w:sectPr w:rsidR="00CE582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55B0E"/>
    <w:multiLevelType w:val="hybridMultilevel"/>
    <w:tmpl w:val="C4FC6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32FAB"/>
    <w:multiLevelType w:val="hybridMultilevel"/>
    <w:tmpl w:val="FF3EA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D0DC3"/>
    <w:multiLevelType w:val="hybridMultilevel"/>
    <w:tmpl w:val="380EC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C0"/>
    <w:rsid w:val="00913FC0"/>
    <w:rsid w:val="009E0623"/>
    <w:rsid w:val="00CE5829"/>
    <w:rsid w:val="39A356C8"/>
    <w:rsid w:val="3B3F2729"/>
    <w:rsid w:val="56A0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DB34"/>
  <w15:chartTrackingRefBased/>
  <w15:docId w15:val="{90C453D5-2C81-42DC-9667-ADB3A4E8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3FC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1CD1DB5-BCB0-4ABA-9A0D-63382331F676}"/>
</file>

<file path=customXml/itemProps2.xml><?xml version="1.0" encoding="utf-8"?>
<ds:datastoreItem xmlns:ds="http://schemas.openxmlformats.org/officeDocument/2006/customXml" ds:itemID="{300A76DC-01CB-4BF0-AA6A-A62B68A5FD00}"/>
</file>

<file path=customXml/itemProps3.xml><?xml version="1.0" encoding="utf-8"?>
<ds:datastoreItem xmlns:ds="http://schemas.openxmlformats.org/officeDocument/2006/customXml" ds:itemID="{F0A201F7-029A-4B40-9916-5BCA129C09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1595</Words>
  <Characters>9096</Characters>
  <Application>Microsoft Office Word</Application>
  <DocSecurity>0</DocSecurity>
  <Lines>75</Lines>
  <Paragraphs>21</Paragraphs>
  <ScaleCrop>false</ScaleCrop>
  <Company/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User</cp:lastModifiedBy>
  <cp:revision>3</cp:revision>
  <dcterms:created xsi:type="dcterms:W3CDTF">2023-10-27T16:36:00Z</dcterms:created>
  <dcterms:modified xsi:type="dcterms:W3CDTF">2023-11-14T14:06:00Z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16415800</vt:r8>
  </property>
</Properties>
</file>